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A7775B">
        <w:rPr>
          <w:rFonts w:ascii="Arial" w:hAnsi="Arial" w:cs="Arial"/>
          <w:color w:val="4BACC6" w:themeColor="accent5"/>
          <w:sz w:val="24"/>
          <w:szCs w:val="24"/>
        </w:rPr>
        <w:t xml:space="preserve">primero de junio </w:t>
      </w:r>
      <w:r w:rsidR="00BA353F" w:rsidRPr="00976F0C">
        <w:rPr>
          <w:rFonts w:ascii="Arial" w:hAnsi="Arial" w:cs="Arial"/>
          <w:color w:val="4BACC6" w:themeColor="accent5"/>
          <w:sz w:val="24"/>
          <w:szCs w:val="24"/>
        </w:rPr>
        <w:t>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976F0C" w:rsidRDefault="0038176B"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2D371A" w:rsidRPr="00976F0C" w:rsidRDefault="001A14C5"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rimer lugar, es necesario insertar los efectos dictados en la resolución:</w:t>
      </w:r>
    </w:p>
    <w:p w:rsidR="00090736" w:rsidRPr="00A7775B" w:rsidRDefault="00090736" w:rsidP="007B520C">
      <w:pPr>
        <w:pStyle w:val="corte4fondo"/>
        <w:tabs>
          <w:tab w:val="left" w:pos="567"/>
        </w:tabs>
        <w:spacing w:line="240" w:lineRule="auto"/>
        <w:rPr>
          <w:rFonts w:cs="Arial"/>
          <w:i/>
          <w:color w:val="4BACC6" w:themeColor="accent5"/>
          <w:sz w:val="18"/>
          <w:szCs w:val="18"/>
        </w:rPr>
      </w:pPr>
      <w:r w:rsidRPr="00A7775B">
        <w:rPr>
          <w:rFonts w:cs="Arial"/>
          <w:i/>
          <w:color w:val="4BACC6" w:themeColor="accent5"/>
          <w:sz w:val="18"/>
          <w:szCs w:val="18"/>
        </w:rPr>
        <w:t>“…</w:t>
      </w:r>
      <w:r w:rsidR="00785DA9" w:rsidRPr="00A7775B">
        <w:rPr>
          <w:rFonts w:cs="Arial"/>
          <w:i/>
          <w:color w:val="4BACC6" w:themeColor="accent5"/>
          <w:sz w:val="18"/>
          <w:szCs w:val="18"/>
        </w:rPr>
        <w:t>6</w:t>
      </w:r>
      <w:r w:rsidRPr="00A7775B">
        <w:rPr>
          <w:rFonts w:cs="Arial"/>
          <w:i/>
          <w:color w:val="4BACC6" w:themeColor="accent5"/>
          <w:sz w:val="18"/>
          <w:szCs w:val="18"/>
        </w:rPr>
        <w:t xml:space="preserve">.5. </w:t>
      </w:r>
      <w:r w:rsidR="00785DA9" w:rsidRPr="00A7775B">
        <w:rPr>
          <w:rFonts w:cs="Arial"/>
          <w:i/>
          <w:color w:val="4BACC6" w:themeColor="accent5"/>
          <w:sz w:val="18"/>
          <w:szCs w:val="18"/>
        </w:rPr>
        <w:t xml:space="preserve">Efectos </w:t>
      </w:r>
      <w:r w:rsidRPr="00A7775B">
        <w:rPr>
          <w:rFonts w:cs="Arial"/>
          <w:i/>
          <w:color w:val="4BACC6" w:themeColor="accent5"/>
          <w:sz w:val="18"/>
          <w:szCs w:val="18"/>
        </w:rPr>
        <w:t xml:space="preserve">de </w:t>
      </w:r>
      <w:r w:rsidR="00785DA9" w:rsidRPr="00A7775B">
        <w:rPr>
          <w:rFonts w:cs="Arial"/>
          <w:i/>
          <w:color w:val="4BACC6" w:themeColor="accent5"/>
          <w:sz w:val="18"/>
          <w:szCs w:val="18"/>
        </w:rPr>
        <w:t xml:space="preserve">esta </w:t>
      </w:r>
      <w:r w:rsidRPr="00A7775B">
        <w:rPr>
          <w:rFonts w:cs="Arial"/>
          <w:i/>
          <w:color w:val="4BACC6" w:themeColor="accent5"/>
          <w:sz w:val="18"/>
          <w:szCs w:val="18"/>
        </w:rPr>
        <w:t>resolución.</w:t>
      </w:r>
    </w:p>
    <w:p w:rsidR="0039642A" w:rsidRPr="00A7775B" w:rsidRDefault="0039642A" w:rsidP="007B520C">
      <w:pPr>
        <w:pStyle w:val="corte4fondo"/>
        <w:tabs>
          <w:tab w:val="left" w:pos="567"/>
        </w:tabs>
        <w:spacing w:line="240" w:lineRule="auto"/>
        <w:rPr>
          <w:rFonts w:cs="Arial"/>
          <w:i/>
          <w:color w:val="4BACC6" w:themeColor="accent5"/>
          <w:sz w:val="18"/>
          <w:szCs w:val="18"/>
        </w:rPr>
      </w:pPr>
    </w:p>
    <w:p w:rsidR="00785DA9" w:rsidRPr="00A7775B" w:rsidRDefault="00785DA9" w:rsidP="007B520C">
      <w:pPr>
        <w:pStyle w:val="corte4fondo"/>
        <w:tabs>
          <w:tab w:val="left" w:pos="567"/>
        </w:tabs>
        <w:spacing w:line="240" w:lineRule="auto"/>
        <w:rPr>
          <w:rFonts w:cs="Arial"/>
          <w:i/>
          <w:color w:val="4BACC6" w:themeColor="accent5"/>
          <w:sz w:val="18"/>
          <w:szCs w:val="18"/>
        </w:rPr>
      </w:pPr>
      <w:r w:rsidRPr="00A7775B">
        <w:rPr>
          <w:rFonts w:cs="Arial"/>
          <w:i/>
          <w:color w:val="4BACC6" w:themeColor="accent5"/>
          <w:sz w:val="18"/>
          <w:szCs w:val="18"/>
        </w:rPr>
        <w:t xml:space="preserve">Por las consideraciones expuestas, esta Comisión Estatal de Garantía de Acceso a la Información Pública de conformidad con el </w:t>
      </w:r>
      <w:r w:rsidR="00090736" w:rsidRPr="00A7775B">
        <w:rPr>
          <w:rFonts w:cs="Arial"/>
          <w:i/>
          <w:color w:val="4BACC6" w:themeColor="accent5"/>
          <w:sz w:val="18"/>
          <w:szCs w:val="18"/>
        </w:rPr>
        <w:t xml:space="preserve">artículo 164 de la Ley de Transparencia y Acceso a la Información Pública </w:t>
      </w:r>
      <w:r w:rsidR="003047E5" w:rsidRPr="00A7775B">
        <w:rPr>
          <w:rFonts w:cs="Arial"/>
          <w:i/>
          <w:color w:val="4BACC6" w:themeColor="accent5"/>
          <w:sz w:val="18"/>
          <w:szCs w:val="18"/>
        </w:rPr>
        <w:t xml:space="preserve">del Estado </w:t>
      </w:r>
      <w:r w:rsidRPr="00A7775B">
        <w:rPr>
          <w:rFonts w:cs="Arial"/>
          <w:b/>
          <w:i/>
          <w:color w:val="4BACC6" w:themeColor="accent5"/>
          <w:sz w:val="18"/>
          <w:szCs w:val="18"/>
        </w:rPr>
        <w:t>APLICA EL PRINCIPIO DE AFIRMATIVA FICTA</w:t>
      </w:r>
      <w:r w:rsidR="00090736" w:rsidRPr="00A7775B">
        <w:rPr>
          <w:rFonts w:cs="Arial"/>
          <w:i/>
          <w:color w:val="4BACC6" w:themeColor="accent5"/>
          <w:sz w:val="18"/>
          <w:szCs w:val="18"/>
        </w:rPr>
        <w:t xml:space="preserve"> y conmina al </w:t>
      </w:r>
      <w:r w:rsidRPr="00A7775B">
        <w:rPr>
          <w:rFonts w:cs="Arial"/>
          <w:i/>
          <w:color w:val="4BACC6" w:themeColor="accent5"/>
          <w:sz w:val="18"/>
          <w:szCs w:val="18"/>
        </w:rPr>
        <w:t>ente obligado para que entregue a la particular, de manera gratuita, la información consistente en:</w:t>
      </w:r>
    </w:p>
    <w:p w:rsidR="00785DA9" w:rsidRPr="00A7775B" w:rsidRDefault="00785DA9" w:rsidP="007B520C">
      <w:pPr>
        <w:pStyle w:val="corte4fondo"/>
        <w:tabs>
          <w:tab w:val="left" w:pos="567"/>
        </w:tabs>
        <w:spacing w:line="240" w:lineRule="auto"/>
        <w:rPr>
          <w:rFonts w:cs="Arial"/>
          <w:i/>
          <w:color w:val="4BACC6" w:themeColor="accent5"/>
          <w:sz w:val="18"/>
          <w:szCs w:val="18"/>
        </w:rPr>
      </w:pPr>
    </w:p>
    <w:p w:rsidR="003047E5" w:rsidRPr="00A7775B" w:rsidRDefault="00090736" w:rsidP="007B520C">
      <w:pPr>
        <w:pStyle w:val="corte4fondo"/>
        <w:tabs>
          <w:tab w:val="left" w:pos="567"/>
        </w:tabs>
        <w:spacing w:line="240" w:lineRule="auto"/>
        <w:rPr>
          <w:rFonts w:cs="Arial"/>
          <w:i/>
          <w:color w:val="4BACC6" w:themeColor="accent5"/>
          <w:sz w:val="18"/>
          <w:szCs w:val="18"/>
        </w:rPr>
      </w:pPr>
      <w:r w:rsidRPr="00A7775B">
        <w:rPr>
          <w:rFonts w:cs="Arial"/>
          <w:i/>
          <w:color w:val="4BACC6" w:themeColor="accent5"/>
          <w:sz w:val="18"/>
          <w:szCs w:val="18"/>
        </w:rPr>
        <w:t xml:space="preserve">  </w:t>
      </w:r>
      <w:r w:rsidR="00785DA9" w:rsidRPr="00A7775B">
        <w:rPr>
          <w:rFonts w:cs="Arial"/>
          <w:i/>
          <w:color w:val="4BACC6" w:themeColor="accent5"/>
          <w:sz w:val="18"/>
          <w:szCs w:val="18"/>
        </w:rPr>
        <w:t>6.5.1. Información sobre personas detenidas por la policía municipal, desde 2010 hasta agosto de 2015.</w:t>
      </w:r>
      <w:r w:rsidR="0039642A" w:rsidRPr="00A7775B">
        <w:rPr>
          <w:rFonts w:cs="Arial"/>
          <w:i/>
          <w:color w:val="4BACC6" w:themeColor="accent5"/>
          <w:sz w:val="18"/>
          <w:szCs w:val="18"/>
        </w:rPr>
        <w:t xml:space="preserve">”   </w:t>
      </w:r>
      <w:r w:rsidR="003047E5" w:rsidRPr="00A7775B">
        <w:rPr>
          <w:rFonts w:cs="Arial"/>
          <w:i/>
          <w:color w:val="4BACC6" w:themeColor="accent5"/>
          <w:sz w:val="18"/>
          <w:szCs w:val="18"/>
        </w:rPr>
        <w:t xml:space="preserve"> </w:t>
      </w:r>
    </w:p>
    <w:p w:rsidR="007B520C" w:rsidRPr="00976F0C" w:rsidRDefault="00467AA8"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p>
    <w:p w:rsidR="002231D3" w:rsidRPr="00976F0C" w:rsidRDefault="002231D3" w:rsidP="00803BF0">
      <w:pPr>
        <w:pStyle w:val="corte4fondo"/>
        <w:tabs>
          <w:tab w:val="left" w:pos="567"/>
        </w:tabs>
        <w:spacing w:line="240" w:lineRule="auto"/>
        <w:ind w:firstLine="0"/>
        <w:rPr>
          <w:rFonts w:cs="Arial"/>
          <w:i/>
          <w:color w:val="4BACC6" w:themeColor="accent5"/>
          <w:sz w:val="20"/>
        </w:rPr>
      </w:pPr>
    </w:p>
    <w:p w:rsidR="00352A7B" w:rsidRPr="00976F0C" w:rsidRDefault="007A68AD" w:rsidP="001C77AA">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ED382A" w:rsidRPr="00976F0C">
        <w:rPr>
          <w:rFonts w:ascii="Arial" w:hAnsi="Arial" w:cs="Arial"/>
          <w:color w:val="4BACC6" w:themeColor="accent5"/>
          <w:sz w:val="24"/>
          <w:szCs w:val="24"/>
        </w:rPr>
        <w:t xml:space="preserve">escrito signado por el Titular de la Unidad de Transparencia del H. Ayuntamiento del Municipio de Villa de Hidalgo, San Luis Potosí, </w:t>
      </w:r>
      <w:r w:rsidR="00352A7B" w:rsidRPr="00976F0C">
        <w:rPr>
          <w:rFonts w:ascii="Arial" w:hAnsi="Arial" w:cs="Arial"/>
          <w:color w:val="4BACC6" w:themeColor="accent5"/>
          <w:sz w:val="24"/>
          <w:szCs w:val="24"/>
        </w:rPr>
        <w:t xml:space="preserve">de </w:t>
      </w:r>
      <w:r w:rsidRPr="00976F0C">
        <w:rPr>
          <w:rFonts w:ascii="Arial" w:hAnsi="Arial" w:cs="Arial"/>
          <w:color w:val="4BACC6" w:themeColor="accent5"/>
          <w:sz w:val="24"/>
          <w:szCs w:val="24"/>
        </w:rPr>
        <w:t>fecha</w:t>
      </w:r>
      <w:r w:rsidR="00D11CA5" w:rsidRPr="00976F0C">
        <w:rPr>
          <w:rFonts w:ascii="Arial" w:hAnsi="Arial" w:cs="Arial"/>
          <w:color w:val="4BACC6" w:themeColor="accent5"/>
          <w:sz w:val="24"/>
          <w:szCs w:val="24"/>
        </w:rPr>
        <w:t xml:space="preserve"> </w:t>
      </w:r>
      <w:r w:rsidR="00481524">
        <w:rPr>
          <w:rFonts w:ascii="Arial" w:hAnsi="Arial" w:cs="Arial"/>
          <w:color w:val="4BACC6" w:themeColor="accent5"/>
          <w:sz w:val="24"/>
          <w:szCs w:val="24"/>
        </w:rPr>
        <w:t xml:space="preserve">ocho de febrero </w:t>
      </w:r>
      <w:r w:rsidR="00ED382A" w:rsidRPr="00976F0C">
        <w:rPr>
          <w:rFonts w:ascii="Arial" w:hAnsi="Arial" w:cs="Arial"/>
          <w:color w:val="4BACC6" w:themeColor="accent5"/>
          <w:sz w:val="24"/>
          <w:szCs w:val="24"/>
        </w:rPr>
        <w:t xml:space="preserve">de dos </w:t>
      </w:r>
      <w:r w:rsidR="002231D3" w:rsidRPr="00976F0C">
        <w:rPr>
          <w:rFonts w:ascii="Arial" w:hAnsi="Arial" w:cs="Arial"/>
          <w:color w:val="4BACC6" w:themeColor="accent5"/>
          <w:sz w:val="24"/>
          <w:szCs w:val="24"/>
        </w:rPr>
        <w:t>mil dieci</w:t>
      </w:r>
      <w:r w:rsidR="00481524">
        <w:rPr>
          <w:rFonts w:ascii="Arial" w:hAnsi="Arial" w:cs="Arial"/>
          <w:color w:val="4BACC6" w:themeColor="accent5"/>
          <w:sz w:val="24"/>
          <w:szCs w:val="24"/>
        </w:rPr>
        <w:t>ocho</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con un anexo,</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al resolutivo en anális</w:t>
      </w:r>
      <w:r w:rsidR="00D21862" w:rsidRPr="00976F0C">
        <w:rPr>
          <w:rFonts w:ascii="Arial" w:hAnsi="Arial" w:cs="Arial"/>
          <w:color w:val="4BACC6" w:themeColor="accent5"/>
          <w:sz w:val="24"/>
          <w:szCs w:val="24"/>
        </w:rPr>
        <w:t>is</w:t>
      </w:r>
      <w:r w:rsidR="00352A7B" w:rsidRPr="00976F0C">
        <w:rPr>
          <w:rFonts w:ascii="Arial" w:hAnsi="Arial" w:cs="Arial"/>
          <w:color w:val="4BACC6" w:themeColor="accent5"/>
          <w:sz w:val="24"/>
          <w:szCs w:val="24"/>
        </w:rPr>
        <w:t xml:space="preserve"> y señala medularmente lo siguiente:</w:t>
      </w:r>
    </w:p>
    <w:p w:rsidR="00D11CA5" w:rsidRPr="00976F0C" w:rsidRDefault="00D11CA5" w:rsidP="00352A7B">
      <w:pPr>
        <w:spacing w:after="0" w:line="360" w:lineRule="auto"/>
        <w:jc w:val="both"/>
        <w:rPr>
          <w:rFonts w:ascii="Arial" w:hAnsi="Arial" w:cs="Arial"/>
          <w:color w:val="4BACC6" w:themeColor="accent5"/>
          <w:sz w:val="24"/>
          <w:szCs w:val="24"/>
        </w:rPr>
      </w:pPr>
    </w:p>
    <w:p w:rsidR="00D11CA5" w:rsidRPr="00A7775B" w:rsidRDefault="00E12808" w:rsidP="00976F0C">
      <w:pPr>
        <w:spacing w:after="0" w:line="240" w:lineRule="auto"/>
        <w:ind w:firstLine="708"/>
        <w:jc w:val="both"/>
        <w:rPr>
          <w:rFonts w:ascii="Arial" w:hAnsi="Arial" w:cs="Arial"/>
          <w:i/>
          <w:color w:val="4BACC6" w:themeColor="accent5"/>
          <w:sz w:val="18"/>
          <w:szCs w:val="18"/>
        </w:rPr>
      </w:pPr>
      <w:r w:rsidRPr="00A7775B">
        <w:rPr>
          <w:rFonts w:ascii="Arial" w:hAnsi="Arial" w:cs="Arial"/>
          <w:i/>
          <w:color w:val="4BACC6" w:themeColor="accent5"/>
          <w:sz w:val="18"/>
          <w:szCs w:val="18"/>
        </w:rPr>
        <w:t xml:space="preserve"> </w:t>
      </w:r>
      <w:r w:rsidR="00D11CA5" w:rsidRPr="00A7775B">
        <w:rPr>
          <w:rFonts w:ascii="Arial" w:hAnsi="Arial" w:cs="Arial"/>
          <w:i/>
          <w:color w:val="4BACC6" w:themeColor="accent5"/>
          <w:sz w:val="18"/>
          <w:szCs w:val="18"/>
        </w:rPr>
        <w:t>[…]</w:t>
      </w:r>
      <w:r w:rsidR="00810456" w:rsidRPr="00A7775B">
        <w:rPr>
          <w:rFonts w:ascii="Arial" w:hAnsi="Arial" w:cs="Arial"/>
          <w:i/>
          <w:color w:val="4BACC6" w:themeColor="accent5"/>
          <w:sz w:val="18"/>
          <w:szCs w:val="18"/>
        </w:rPr>
        <w:t xml:space="preserve"> </w:t>
      </w:r>
      <w:r w:rsidR="00481524" w:rsidRPr="00A7775B">
        <w:rPr>
          <w:rFonts w:ascii="Arial" w:hAnsi="Arial" w:cs="Arial"/>
          <w:i/>
          <w:color w:val="4BACC6" w:themeColor="accent5"/>
          <w:sz w:val="18"/>
          <w:szCs w:val="18"/>
        </w:rPr>
        <w:t xml:space="preserve">Anexo envió el escrito de fecha 08 del Mes y año en curso, contestación al folio </w:t>
      </w:r>
      <w:r w:rsidR="00E562AF" w:rsidRPr="00A7775B">
        <w:rPr>
          <w:rFonts w:ascii="Arial" w:hAnsi="Arial" w:cs="Arial"/>
          <w:i/>
          <w:color w:val="4BACC6" w:themeColor="accent5"/>
          <w:sz w:val="18"/>
          <w:szCs w:val="18"/>
        </w:rPr>
        <w:t>00425916. Dentro de la Solicitud d</w:t>
      </w:r>
      <w:r w:rsidR="00080E25" w:rsidRPr="00A7775B">
        <w:rPr>
          <w:rFonts w:ascii="Arial" w:hAnsi="Arial" w:cs="Arial"/>
          <w:i/>
          <w:color w:val="4BACC6" w:themeColor="accent5"/>
          <w:sz w:val="18"/>
          <w:szCs w:val="18"/>
        </w:rPr>
        <w:t xml:space="preserve">e </w:t>
      </w:r>
      <w:r w:rsidR="00E562AF" w:rsidRPr="00A7775B">
        <w:rPr>
          <w:rFonts w:ascii="Arial" w:hAnsi="Arial" w:cs="Arial"/>
          <w:i/>
          <w:color w:val="4BACC6" w:themeColor="accent5"/>
          <w:sz w:val="18"/>
          <w:szCs w:val="18"/>
        </w:rPr>
        <w:t>Información solicitada, así como el antecedente del correo electrónico enviado.</w:t>
      </w:r>
      <w:r w:rsidR="001C77AA" w:rsidRPr="00A7775B">
        <w:rPr>
          <w:rFonts w:ascii="Arial" w:hAnsi="Arial" w:cs="Arial"/>
          <w:i/>
          <w:color w:val="4BACC6" w:themeColor="accent5"/>
          <w:sz w:val="18"/>
          <w:szCs w:val="18"/>
        </w:rPr>
        <w:t xml:space="preserve"> </w:t>
      </w:r>
      <w:r w:rsidR="00E562AF" w:rsidRPr="00A7775B">
        <w:rPr>
          <w:rFonts w:ascii="Arial" w:hAnsi="Arial" w:cs="Arial"/>
          <w:i/>
          <w:color w:val="4BACC6" w:themeColor="accent5"/>
          <w:sz w:val="18"/>
          <w:szCs w:val="18"/>
        </w:rPr>
        <w:t>[…]</w:t>
      </w:r>
    </w:p>
    <w:p w:rsidR="00D21862" w:rsidRPr="00976F0C"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940A3D">
        <w:rPr>
          <w:rFonts w:cs="Arial"/>
          <w:color w:val="4BACC6" w:themeColor="accent5"/>
          <w:sz w:val="24"/>
          <w:szCs w:val="24"/>
        </w:rPr>
        <w:t>52</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940A3D">
        <w:rPr>
          <w:rFonts w:cs="Arial"/>
          <w:color w:val="4BACC6" w:themeColor="accent5"/>
          <w:sz w:val="24"/>
          <w:szCs w:val="24"/>
        </w:rPr>
        <w:t>58</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Pr="00976F0C" w:rsidRDefault="00AF0D89" w:rsidP="00AF0D89">
      <w:pPr>
        <w:pStyle w:val="corte4fondo"/>
        <w:tabs>
          <w:tab w:val="left" w:pos="567"/>
        </w:tabs>
        <w:rPr>
          <w:rFonts w:cs="Arial"/>
          <w:color w:val="4BACC6" w:themeColor="accent5"/>
          <w:sz w:val="24"/>
          <w:szCs w:val="24"/>
        </w:rPr>
      </w:pPr>
    </w:p>
    <w:p w:rsidR="00523D76" w:rsidRPr="00976F0C" w:rsidRDefault="00AF0D89" w:rsidP="00523D76">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otra parte, </w:t>
      </w:r>
      <w:r w:rsidR="00D11CA5" w:rsidRPr="00976F0C">
        <w:rPr>
          <w:rFonts w:cs="Arial"/>
          <w:color w:val="4BACC6" w:themeColor="accent5"/>
          <w:sz w:val="24"/>
          <w:szCs w:val="24"/>
        </w:rPr>
        <w:t xml:space="preserve">el sujeto obligado </w:t>
      </w:r>
      <w:r w:rsidR="00940A3D" w:rsidRPr="00940A3D">
        <w:rPr>
          <w:rFonts w:cs="Arial"/>
          <w:b/>
          <w:color w:val="4BACC6" w:themeColor="accent5"/>
          <w:sz w:val="24"/>
          <w:szCs w:val="24"/>
          <w:u w:val="single"/>
        </w:rPr>
        <w:t xml:space="preserve">remite </w:t>
      </w:r>
      <w:r w:rsidR="000B7F7D" w:rsidRPr="00940A3D">
        <w:rPr>
          <w:rFonts w:cs="Arial"/>
          <w:b/>
          <w:color w:val="4BACC6" w:themeColor="accent5"/>
          <w:sz w:val="24"/>
          <w:szCs w:val="24"/>
          <w:u w:val="single"/>
        </w:rPr>
        <w:t xml:space="preserve">la </w:t>
      </w:r>
      <w:r w:rsidR="00940A3D" w:rsidRPr="00940A3D">
        <w:rPr>
          <w:rFonts w:cs="Arial"/>
          <w:b/>
          <w:color w:val="4BACC6" w:themeColor="accent5"/>
          <w:sz w:val="24"/>
          <w:szCs w:val="24"/>
          <w:u w:val="single"/>
        </w:rPr>
        <w:t xml:space="preserve">captura de pantalla </w:t>
      </w:r>
      <w:r w:rsidR="00A7775B">
        <w:rPr>
          <w:rFonts w:cs="Arial"/>
          <w:b/>
          <w:color w:val="4BACC6" w:themeColor="accent5"/>
          <w:sz w:val="24"/>
          <w:szCs w:val="24"/>
          <w:u w:val="single"/>
        </w:rPr>
        <w:t xml:space="preserve">certificada </w:t>
      </w:r>
      <w:r w:rsidR="00940A3D" w:rsidRPr="00940A3D">
        <w:rPr>
          <w:rFonts w:cs="Arial"/>
          <w:b/>
          <w:color w:val="4BACC6" w:themeColor="accent5"/>
          <w:sz w:val="24"/>
          <w:szCs w:val="24"/>
          <w:u w:val="single"/>
        </w:rPr>
        <w:t>en donde se observ</w:t>
      </w:r>
      <w:r w:rsidR="00A7775B">
        <w:rPr>
          <w:rFonts w:cs="Arial"/>
          <w:b/>
          <w:color w:val="4BACC6" w:themeColor="accent5"/>
          <w:sz w:val="24"/>
          <w:szCs w:val="24"/>
          <w:u w:val="single"/>
        </w:rPr>
        <w:t>a</w:t>
      </w:r>
      <w:r w:rsidR="00940A3D" w:rsidRPr="00940A3D">
        <w:rPr>
          <w:rFonts w:cs="Arial"/>
          <w:b/>
          <w:color w:val="4BACC6" w:themeColor="accent5"/>
          <w:sz w:val="24"/>
          <w:szCs w:val="24"/>
          <w:u w:val="single"/>
        </w:rPr>
        <w:t xml:space="preserve"> que se envió </w:t>
      </w:r>
      <w:r w:rsidR="000B7F7D" w:rsidRPr="00940A3D">
        <w:rPr>
          <w:rFonts w:cs="Arial"/>
          <w:b/>
          <w:color w:val="4BACC6" w:themeColor="accent5"/>
          <w:sz w:val="24"/>
          <w:szCs w:val="24"/>
          <w:u w:val="single"/>
        </w:rPr>
        <w:t xml:space="preserve">al recurrente por </w:t>
      </w:r>
      <w:r w:rsidR="00FE5A4C" w:rsidRPr="00940A3D">
        <w:rPr>
          <w:rFonts w:cs="Arial"/>
          <w:b/>
          <w:color w:val="4BACC6" w:themeColor="accent5"/>
          <w:sz w:val="24"/>
          <w:szCs w:val="24"/>
          <w:u w:val="single"/>
        </w:rPr>
        <w:t>correo electrónico</w:t>
      </w:r>
      <w:r w:rsidR="000B7F7D" w:rsidRPr="00940A3D">
        <w:rPr>
          <w:rFonts w:cs="Arial"/>
          <w:color w:val="4BACC6" w:themeColor="accent5"/>
          <w:sz w:val="24"/>
          <w:szCs w:val="24"/>
          <w:u w:val="single"/>
        </w:rPr>
        <w:t xml:space="preserve"> </w:t>
      </w:r>
      <w:r w:rsidR="00FE5A4C" w:rsidRPr="00940A3D">
        <w:rPr>
          <w:rFonts w:cs="Arial"/>
          <w:b/>
          <w:color w:val="4BACC6" w:themeColor="accent5"/>
          <w:sz w:val="24"/>
          <w:szCs w:val="24"/>
          <w:u w:val="single"/>
        </w:rPr>
        <w:t xml:space="preserve">la información </w:t>
      </w:r>
      <w:r w:rsidR="00940A3D" w:rsidRPr="00940A3D">
        <w:rPr>
          <w:rFonts w:cs="Arial"/>
          <w:b/>
          <w:color w:val="4BACC6" w:themeColor="accent5"/>
          <w:sz w:val="24"/>
          <w:szCs w:val="24"/>
          <w:u w:val="single"/>
        </w:rPr>
        <w:t>solicitada</w:t>
      </w:r>
      <w:r w:rsidR="00940A3D">
        <w:rPr>
          <w:rFonts w:cs="Arial"/>
          <w:b/>
          <w:color w:val="4BACC6" w:themeColor="accent5"/>
          <w:sz w:val="24"/>
          <w:szCs w:val="24"/>
        </w:rPr>
        <w:t xml:space="preserve">, </w:t>
      </w:r>
      <w:r w:rsidR="00940A3D">
        <w:rPr>
          <w:rFonts w:cs="Arial"/>
          <w:color w:val="4BACC6" w:themeColor="accent5"/>
          <w:sz w:val="24"/>
          <w:szCs w:val="24"/>
        </w:rPr>
        <w:t xml:space="preserve">esto </w:t>
      </w:r>
      <w:proofErr w:type="gramStart"/>
      <w:r w:rsidR="00940A3D">
        <w:rPr>
          <w:rFonts w:cs="Arial"/>
          <w:color w:val="4BACC6" w:themeColor="accent5"/>
          <w:sz w:val="24"/>
          <w:szCs w:val="24"/>
        </w:rPr>
        <w:t xml:space="preserve">de </w:t>
      </w:r>
      <w:r w:rsidR="00523D76" w:rsidRPr="00976F0C">
        <w:rPr>
          <w:rFonts w:cs="Arial"/>
          <w:color w:val="4BACC6" w:themeColor="accent5"/>
          <w:sz w:val="24"/>
          <w:szCs w:val="24"/>
        </w:rPr>
        <w:t>acuerdo a</w:t>
      </w:r>
      <w:proofErr w:type="gramEnd"/>
      <w:r w:rsidR="00523D76" w:rsidRPr="00976F0C">
        <w:rPr>
          <w:rFonts w:cs="Arial"/>
          <w:color w:val="4BACC6" w:themeColor="accent5"/>
          <w:sz w:val="24"/>
          <w:szCs w:val="24"/>
        </w:rPr>
        <w:t xml:space="preserve"> lo </w:t>
      </w:r>
      <w:r w:rsidR="00FE5A4C" w:rsidRPr="00976F0C">
        <w:rPr>
          <w:rFonts w:cs="Arial"/>
          <w:color w:val="4BACC6" w:themeColor="accent5"/>
          <w:sz w:val="24"/>
          <w:szCs w:val="24"/>
        </w:rPr>
        <w:t xml:space="preserve">contenido </w:t>
      </w:r>
      <w:r w:rsidR="00523D76" w:rsidRPr="00976F0C">
        <w:rPr>
          <w:rFonts w:cs="Arial"/>
          <w:color w:val="4BACC6" w:themeColor="accent5"/>
          <w:sz w:val="24"/>
          <w:szCs w:val="24"/>
        </w:rPr>
        <w:t>en el artículo</w:t>
      </w:r>
      <w:r w:rsidR="00813BA7" w:rsidRPr="00976F0C">
        <w:rPr>
          <w:rFonts w:cs="Arial"/>
          <w:color w:val="4BACC6" w:themeColor="accent5"/>
          <w:sz w:val="24"/>
          <w:szCs w:val="24"/>
        </w:rPr>
        <w:t xml:space="preserve"> 183</w:t>
      </w:r>
      <w:r w:rsidR="00523D76" w:rsidRPr="00976F0C">
        <w:rPr>
          <w:rFonts w:cs="Arial"/>
          <w:color w:val="4BACC6" w:themeColor="accent5"/>
          <w:sz w:val="24"/>
          <w:szCs w:val="24"/>
        </w:rPr>
        <w:t>,</w:t>
      </w:r>
      <w:r w:rsidR="00813BA7" w:rsidRPr="00976F0C">
        <w:rPr>
          <w:rFonts w:cs="Arial"/>
          <w:color w:val="4BACC6" w:themeColor="accent5"/>
          <w:sz w:val="24"/>
          <w:szCs w:val="24"/>
        </w:rPr>
        <w:t xml:space="preserve"> primer p</w:t>
      </w:r>
      <w:r w:rsidR="00523D76" w:rsidRPr="00976F0C">
        <w:rPr>
          <w:rFonts w:cs="Arial"/>
          <w:color w:val="4BACC6" w:themeColor="accent5"/>
          <w:sz w:val="24"/>
          <w:szCs w:val="24"/>
        </w:rPr>
        <w:t>ár</w:t>
      </w:r>
      <w:r w:rsidR="00813BA7" w:rsidRPr="00976F0C">
        <w:rPr>
          <w:rFonts w:cs="Arial"/>
          <w:color w:val="4BACC6" w:themeColor="accent5"/>
          <w:sz w:val="24"/>
          <w:szCs w:val="24"/>
        </w:rPr>
        <w:t>rafo</w:t>
      </w:r>
      <w:r w:rsidR="00523D76" w:rsidRPr="00976F0C">
        <w:rPr>
          <w:rFonts w:cs="Arial"/>
          <w:color w:val="4BACC6" w:themeColor="accent5"/>
          <w:sz w:val="24"/>
          <w:szCs w:val="24"/>
        </w:rPr>
        <w:t xml:space="preserve"> de la Ley de Transparencia y Acceso a la Información Pública del Estado, que a la letra dice: </w:t>
      </w:r>
    </w:p>
    <w:p w:rsidR="0039642A" w:rsidRPr="00976F0C" w:rsidRDefault="0039642A" w:rsidP="00523D76">
      <w:pPr>
        <w:pStyle w:val="corte4fondo"/>
        <w:tabs>
          <w:tab w:val="left" w:pos="567"/>
        </w:tabs>
        <w:rPr>
          <w:rFonts w:cs="Arial"/>
          <w:color w:val="4BACC6" w:themeColor="accent5"/>
          <w:sz w:val="24"/>
          <w:szCs w:val="24"/>
        </w:rPr>
      </w:pPr>
    </w:p>
    <w:p w:rsidR="00523D76" w:rsidRPr="00A7775B" w:rsidRDefault="00523D76" w:rsidP="00523D76">
      <w:pPr>
        <w:pStyle w:val="corte4fondo"/>
        <w:tabs>
          <w:tab w:val="left" w:pos="567"/>
        </w:tabs>
        <w:rPr>
          <w:i/>
          <w:color w:val="4BACC6" w:themeColor="accent5"/>
          <w:sz w:val="18"/>
          <w:szCs w:val="18"/>
        </w:rPr>
      </w:pPr>
      <w:r w:rsidRPr="00A7775B">
        <w:rPr>
          <w:i/>
          <w:color w:val="4BACC6" w:themeColor="accent5"/>
          <w:sz w:val="18"/>
          <w:szCs w:val="18"/>
        </w:rPr>
        <w:t>“ARTÍCULO 183. Los sujetos obligados, a través de la Unidad de Transparencia, darán estricto cumplimiento a las resoluciones de la CEGAIP y deberán informar a estos sobre su cumplimiento.”</w:t>
      </w:r>
    </w:p>
    <w:p w:rsidR="00523D76" w:rsidRPr="00976F0C" w:rsidRDefault="00523D76" w:rsidP="00523D76">
      <w:pPr>
        <w:pStyle w:val="corte4fondo"/>
        <w:tabs>
          <w:tab w:val="left" w:pos="567"/>
        </w:tabs>
        <w:rPr>
          <w:rFonts w:cs="Arial"/>
          <w:color w:val="4BACC6" w:themeColor="accent5"/>
          <w:sz w:val="24"/>
          <w:szCs w:val="24"/>
        </w:rPr>
      </w:pPr>
    </w:p>
    <w:p w:rsidR="00A7775B" w:rsidRDefault="00A7775B" w:rsidP="00A7775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lastRenderedPageBreak/>
        <w:t xml:space="preserve">De tal suerte, se tiene que la documental remitida por el sujeto obligado, </w:t>
      </w:r>
      <w:r>
        <w:rPr>
          <w:rFonts w:ascii="Arial" w:hAnsi="Arial" w:cs="Arial"/>
          <w:color w:val="4BACC6" w:themeColor="accent5"/>
          <w:sz w:val="24"/>
          <w:szCs w:val="24"/>
        </w:rPr>
        <w:t>es</w:t>
      </w:r>
      <w:r w:rsidRPr="00B75B43">
        <w:rPr>
          <w:rFonts w:ascii="Arial" w:hAnsi="Arial" w:cs="Arial"/>
          <w:color w:val="4BACC6" w:themeColor="accent5"/>
          <w:sz w:val="24"/>
          <w:szCs w:val="24"/>
        </w:rPr>
        <w:t xml:space="preserve"> suficiente para colmar los extremos fijados en la resolución de mérito y por tanto se encuentra cumplida, toda vez que la información proporcionada por el sujeto obligado da cuenta </w:t>
      </w:r>
      <w:r>
        <w:rPr>
          <w:rFonts w:ascii="Arial" w:hAnsi="Arial" w:cs="Arial"/>
          <w:color w:val="4BACC6" w:themeColor="accent5"/>
          <w:sz w:val="24"/>
          <w:szCs w:val="24"/>
        </w:rPr>
        <w:t>de la captura de pantalla y la remisión de la información por la vía electrónica</w:t>
      </w:r>
      <w:r>
        <w:rPr>
          <w:rFonts w:ascii="Arial" w:hAnsi="Arial" w:cs="Arial"/>
          <w:color w:val="4BACC6" w:themeColor="accent5"/>
          <w:sz w:val="24"/>
          <w:szCs w:val="24"/>
        </w:rPr>
        <w:t xml:space="preserve">. </w:t>
      </w:r>
    </w:p>
    <w:p w:rsidR="00A7775B" w:rsidRPr="00B75B43" w:rsidRDefault="00A7775B" w:rsidP="00A7775B">
      <w:pPr>
        <w:spacing w:after="0" w:line="360" w:lineRule="auto"/>
        <w:ind w:firstLine="708"/>
        <w:jc w:val="both"/>
        <w:rPr>
          <w:rFonts w:ascii="Arial" w:hAnsi="Arial" w:cs="Arial"/>
          <w:color w:val="4BACC6" w:themeColor="accent5"/>
          <w:sz w:val="24"/>
          <w:szCs w:val="24"/>
        </w:rPr>
      </w:pPr>
    </w:p>
    <w:p w:rsidR="00A7775B" w:rsidRPr="00B75B43" w:rsidRDefault="00A7775B" w:rsidP="00A7775B">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Por otra parte</w:t>
      </w:r>
      <w:r w:rsidRPr="00B75B43">
        <w:rPr>
          <w:rFonts w:ascii="Arial" w:hAnsi="Arial" w:cs="Arial"/>
          <w:color w:val="4BACC6" w:themeColor="accent5"/>
          <w:sz w:val="24"/>
          <w:szCs w:val="24"/>
        </w:rPr>
        <w:t xml:space="preserve">, este órgano colegiado por medio de proveído de </w:t>
      </w:r>
      <w:r>
        <w:rPr>
          <w:rFonts w:ascii="Arial" w:hAnsi="Arial" w:cs="Arial"/>
          <w:color w:val="4BACC6" w:themeColor="accent5"/>
          <w:sz w:val="24"/>
          <w:szCs w:val="24"/>
        </w:rPr>
        <w:t>c</w:t>
      </w:r>
      <w:r>
        <w:rPr>
          <w:rFonts w:ascii="Arial" w:hAnsi="Arial" w:cs="Arial"/>
          <w:color w:val="4BACC6" w:themeColor="accent5"/>
          <w:sz w:val="24"/>
          <w:szCs w:val="24"/>
        </w:rPr>
        <w:t xml:space="preserve">atorce de julio de dos mil </w:t>
      </w:r>
      <w:proofErr w:type="gramStart"/>
      <w:r>
        <w:rPr>
          <w:rFonts w:ascii="Arial" w:hAnsi="Arial" w:cs="Arial"/>
          <w:color w:val="4BACC6" w:themeColor="accent5"/>
          <w:sz w:val="24"/>
          <w:szCs w:val="24"/>
        </w:rPr>
        <w:t>diecisiete</w:t>
      </w:r>
      <w:r>
        <w:rPr>
          <w:rFonts w:ascii="Arial" w:hAnsi="Arial" w:cs="Arial"/>
          <w:color w:val="4BACC6" w:themeColor="accent5"/>
          <w:sz w:val="24"/>
          <w:szCs w:val="24"/>
        </w:rPr>
        <w:t>,</w:t>
      </w:r>
      <w:proofErr w:type="gramEnd"/>
      <w:r w:rsidRPr="00B75B43">
        <w:rPr>
          <w:rFonts w:ascii="Arial" w:hAnsi="Arial" w:cs="Arial"/>
          <w:color w:val="4BACC6" w:themeColor="accent5"/>
          <w:sz w:val="24"/>
          <w:szCs w:val="24"/>
        </w:rPr>
        <w:t xml:space="preserve"> dio vista a la parte recurrente con las constancias remitidas por el sujeto obligado, para el efecto de que realizar</w:t>
      </w:r>
      <w:r>
        <w:rPr>
          <w:rFonts w:ascii="Arial" w:hAnsi="Arial" w:cs="Arial"/>
          <w:color w:val="4BACC6" w:themeColor="accent5"/>
          <w:sz w:val="24"/>
          <w:szCs w:val="24"/>
        </w:rPr>
        <w:t>a</w:t>
      </w:r>
      <w:r w:rsidRPr="00B75B43">
        <w:rPr>
          <w:rFonts w:ascii="Arial" w:hAnsi="Arial" w:cs="Arial"/>
          <w:color w:val="4BACC6" w:themeColor="accent5"/>
          <w:sz w:val="24"/>
          <w:szCs w:val="24"/>
        </w:rPr>
        <w:t xml:space="preserve"> las manifestaciones que a sus intereses conviniera, sin que hubiera realizado manifestación alguna al respecto, aun cuando fue debidamente notificado por el medio que designó tal como se desprende de las constancias de notificación que obran visibles a fojas </w:t>
      </w:r>
      <w:r>
        <w:rPr>
          <w:rFonts w:ascii="Arial" w:hAnsi="Arial" w:cs="Arial"/>
          <w:color w:val="4BACC6" w:themeColor="accent5"/>
          <w:sz w:val="24"/>
          <w:szCs w:val="24"/>
        </w:rPr>
        <w:t>44</w:t>
      </w:r>
      <w:r>
        <w:rPr>
          <w:rFonts w:ascii="Arial" w:hAnsi="Arial" w:cs="Arial"/>
          <w:color w:val="4BACC6" w:themeColor="accent5"/>
          <w:sz w:val="24"/>
          <w:szCs w:val="24"/>
        </w:rPr>
        <w:t xml:space="preserve"> </w:t>
      </w:r>
      <w:r w:rsidRPr="00B75B43">
        <w:rPr>
          <w:rFonts w:ascii="Arial" w:hAnsi="Arial" w:cs="Arial"/>
          <w:color w:val="4BACC6" w:themeColor="accent5"/>
          <w:sz w:val="24"/>
          <w:szCs w:val="24"/>
        </w:rPr>
        <w:t>a</w:t>
      </w:r>
      <w:r>
        <w:rPr>
          <w:rFonts w:ascii="Arial" w:hAnsi="Arial" w:cs="Arial"/>
          <w:color w:val="4BACC6" w:themeColor="accent5"/>
          <w:sz w:val="24"/>
          <w:szCs w:val="24"/>
        </w:rPr>
        <w:t xml:space="preserve"> 46</w:t>
      </w:r>
      <w:r w:rsidRPr="00B75B43">
        <w:rPr>
          <w:rFonts w:ascii="Arial" w:hAnsi="Arial" w:cs="Arial"/>
          <w:color w:val="4BACC6" w:themeColor="accent5"/>
          <w:sz w:val="24"/>
          <w:szCs w:val="24"/>
        </w:rPr>
        <w:t xml:space="preserve"> de autos.</w:t>
      </w:r>
    </w:p>
    <w:p w:rsidR="00A7775B" w:rsidRPr="00B75B43" w:rsidRDefault="00A7775B" w:rsidP="00A7775B">
      <w:pPr>
        <w:spacing w:after="0" w:line="360" w:lineRule="auto"/>
        <w:ind w:firstLine="709"/>
        <w:jc w:val="both"/>
        <w:rPr>
          <w:rFonts w:ascii="Arial" w:hAnsi="Arial" w:cs="Arial"/>
          <w:color w:val="4BACC6" w:themeColor="accent5"/>
          <w:sz w:val="24"/>
          <w:szCs w:val="24"/>
        </w:rPr>
      </w:pPr>
    </w:p>
    <w:p w:rsidR="00A7775B" w:rsidRPr="00B75B43" w:rsidRDefault="00A7775B" w:rsidP="00A7775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A7775B" w:rsidRPr="00B75B43" w:rsidRDefault="00A7775B" w:rsidP="00A7775B">
      <w:pPr>
        <w:spacing w:after="0" w:line="360" w:lineRule="auto"/>
        <w:ind w:firstLine="709"/>
        <w:jc w:val="both"/>
        <w:rPr>
          <w:rFonts w:ascii="Arial" w:hAnsi="Arial" w:cs="Arial"/>
          <w:color w:val="4BACC6" w:themeColor="accent5"/>
          <w:sz w:val="24"/>
          <w:szCs w:val="24"/>
        </w:rPr>
      </w:pPr>
    </w:p>
    <w:p w:rsidR="00A7775B" w:rsidRPr="00B75B43" w:rsidRDefault="00A7775B" w:rsidP="00A7775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Pr>
          <w:rFonts w:ascii="Arial" w:hAnsi="Arial" w:cs="Arial"/>
          <w:b/>
          <w:color w:val="4BACC6" w:themeColor="accent5"/>
          <w:sz w:val="24"/>
          <w:szCs w:val="24"/>
        </w:rPr>
        <w:t>285</w:t>
      </w:r>
      <w:r w:rsidRPr="00B75B43">
        <w:rPr>
          <w:rFonts w:ascii="Arial" w:hAnsi="Arial" w:cs="Arial"/>
          <w:b/>
          <w:color w:val="4BACC6" w:themeColor="accent5"/>
          <w:sz w:val="24"/>
          <w:szCs w:val="24"/>
        </w:rPr>
        <w:t xml:space="preserve">/2017-1 </w:t>
      </w:r>
      <w:r>
        <w:rPr>
          <w:rFonts w:ascii="Arial" w:hAnsi="Arial" w:cs="Arial"/>
          <w:b/>
          <w:color w:val="4BACC6" w:themeColor="accent5"/>
          <w:sz w:val="24"/>
          <w:szCs w:val="24"/>
        </w:rPr>
        <w:t>PLATAFORMA</w:t>
      </w:r>
      <w:r w:rsidRPr="00B75B43">
        <w:rPr>
          <w:rFonts w:ascii="Arial" w:hAnsi="Arial" w:cs="Arial"/>
          <w:b/>
          <w:color w:val="4BACC6" w:themeColor="accent5"/>
          <w:sz w:val="24"/>
          <w:szCs w:val="24"/>
        </w:rPr>
        <w:t>.</w:t>
      </w:r>
    </w:p>
    <w:p w:rsidR="00A7775B" w:rsidRPr="00B75B43" w:rsidRDefault="00A7775B" w:rsidP="00A7775B">
      <w:pPr>
        <w:spacing w:after="0" w:line="360" w:lineRule="auto"/>
        <w:ind w:firstLine="709"/>
        <w:jc w:val="both"/>
        <w:rPr>
          <w:rFonts w:ascii="Arial" w:hAnsi="Arial" w:cs="Arial"/>
          <w:b/>
          <w:color w:val="4BACC6" w:themeColor="accent5"/>
          <w:sz w:val="24"/>
          <w:szCs w:val="24"/>
        </w:rPr>
      </w:pPr>
    </w:p>
    <w:p w:rsidR="00A7775B" w:rsidRDefault="00A7775B" w:rsidP="00A7775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en su oportunidad este expediente como asunto totalmente concluido. </w:t>
      </w:r>
    </w:p>
    <w:p w:rsidR="00A7775B" w:rsidRDefault="00A7775B" w:rsidP="00A7775B">
      <w:pPr>
        <w:spacing w:after="0" w:line="360" w:lineRule="auto"/>
        <w:ind w:firstLine="709"/>
        <w:jc w:val="both"/>
        <w:rPr>
          <w:rFonts w:ascii="Arial" w:hAnsi="Arial" w:cs="Arial"/>
          <w:b/>
          <w:color w:val="4BACC6" w:themeColor="accent5"/>
          <w:sz w:val="24"/>
          <w:szCs w:val="24"/>
        </w:rPr>
      </w:pPr>
    </w:p>
    <w:p w:rsidR="00A7775B" w:rsidRPr="00B75B43" w:rsidRDefault="00A7775B" w:rsidP="00A7775B">
      <w:pPr>
        <w:spacing w:after="0" w:line="360" w:lineRule="auto"/>
        <w:ind w:firstLine="709"/>
        <w:jc w:val="both"/>
        <w:rPr>
          <w:rFonts w:ascii="Arial" w:hAnsi="Arial" w:cs="Arial"/>
          <w:color w:val="4BACC6" w:themeColor="accent5"/>
          <w:sz w:val="24"/>
          <w:szCs w:val="24"/>
        </w:rPr>
      </w:pPr>
      <w:r w:rsidRPr="00B75B43">
        <w:rPr>
          <w:rFonts w:ascii="Arial" w:hAnsi="Arial" w:cs="Arial"/>
          <w:b/>
          <w:color w:val="4BACC6" w:themeColor="accent5"/>
          <w:sz w:val="24"/>
          <w:szCs w:val="24"/>
        </w:rPr>
        <w:t>Notifíquese por lista y personalmente a las partes.</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976F0C" w:rsidRDefault="004F5CD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940A3D" w:rsidRPr="00976F0C" w:rsidRDefault="00940A3D" w:rsidP="00845E58">
      <w:pPr>
        <w:spacing w:after="0" w:line="240" w:lineRule="auto"/>
        <w:ind w:firstLine="709"/>
        <w:jc w:val="both"/>
        <w:rPr>
          <w:rFonts w:ascii="Arial" w:hAnsi="Arial" w:cs="Arial"/>
          <w:color w:val="4BACC6" w:themeColor="accent5"/>
          <w:sz w:val="16"/>
          <w:szCs w:val="16"/>
        </w:rPr>
      </w:pPr>
    </w:p>
    <w:p w:rsidR="00976F0C" w:rsidRDefault="00D72000" w:rsidP="00845DC9">
      <w:pPr>
        <w:spacing w:after="0" w:line="240" w:lineRule="auto"/>
        <w:ind w:firstLine="709"/>
        <w:jc w:val="both"/>
        <w:rPr>
          <w:rFonts w:ascii="Arial" w:hAnsi="Arial" w:cs="Arial"/>
          <w:color w:val="4BACC6" w:themeColor="accent5"/>
          <w:sz w:val="14"/>
          <w:szCs w:val="14"/>
        </w:rPr>
      </w:pPr>
      <w:r w:rsidRPr="00940A3D">
        <w:rPr>
          <w:rFonts w:ascii="Arial" w:hAnsi="Arial" w:cs="Arial"/>
          <w:color w:val="4BACC6" w:themeColor="accent5"/>
          <w:sz w:val="14"/>
          <w:szCs w:val="14"/>
        </w:rPr>
        <w:t>O</w:t>
      </w:r>
      <w:r w:rsidR="00E32AE9" w:rsidRPr="00940A3D">
        <w:rPr>
          <w:rFonts w:ascii="Arial" w:hAnsi="Arial" w:cs="Arial"/>
          <w:color w:val="4BACC6" w:themeColor="accent5"/>
          <w:sz w:val="14"/>
          <w:szCs w:val="14"/>
        </w:rPr>
        <w:t>.</w:t>
      </w:r>
      <w:r w:rsidRPr="00940A3D">
        <w:rPr>
          <w:rFonts w:ascii="Arial" w:hAnsi="Arial" w:cs="Arial"/>
          <w:color w:val="4BACC6" w:themeColor="accent5"/>
          <w:sz w:val="14"/>
          <w:szCs w:val="14"/>
        </w:rPr>
        <w:t>R.E</w:t>
      </w:r>
      <w:r w:rsidR="00E32AE9" w:rsidRPr="00940A3D">
        <w:rPr>
          <w:rFonts w:ascii="Arial" w:hAnsi="Arial" w:cs="Arial"/>
          <w:color w:val="4BACC6" w:themeColor="accent5"/>
          <w:sz w:val="14"/>
          <w:szCs w:val="14"/>
        </w:rPr>
        <w:t>.</w:t>
      </w:r>
      <w:r w:rsidRPr="00940A3D">
        <w:rPr>
          <w:rFonts w:ascii="Arial" w:hAnsi="Arial" w:cs="Arial"/>
          <w:color w:val="4BACC6" w:themeColor="accent5"/>
          <w:sz w:val="14"/>
          <w:szCs w:val="14"/>
        </w:rPr>
        <w:t>J</w:t>
      </w:r>
      <w:r w:rsidR="00E32AE9" w:rsidRPr="00940A3D">
        <w:rPr>
          <w:rFonts w:ascii="Arial" w:hAnsi="Arial" w:cs="Arial"/>
          <w:color w:val="4BACC6" w:themeColor="accent5"/>
          <w:sz w:val="14"/>
          <w:szCs w:val="14"/>
        </w:rPr>
        <w:t>.</w:t>
      </w:r>
      <w:bookmarkStart w:id="1" w:name="_GoBack"/>
      <w:bookmarkEnd w:id="1"/>
    </w:p>
    <w:sectPr w:rsidR="00976F0C"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228E" w:rsidRDefault="00B7228E" w:rsidP="00A04BCB">
      <w:pPr>
        <w:spacing w:after="0" w:line="240" w:lineRule="auto"/>
      </w:pPr>
      <w:r>
        <w:separator/>
      </w:r>
    </w:p>
  </w:endnote>
  <w:endnote w:type="continuationSeparator" w:id="0">
    <w:p w:rsidR="00B7228E" w:rsidRDefault="00B7228E"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228E" w:rsidRDefault="00B7228E" w:rsidP="00A04BCB">
      <w:pPr>
        <w:spacing w:after="0" w:line="240" w:lineRule="auto"/>
      </w:pPr>
      <w:r>
        <w:separator/>
      </w:r>
    </w:p>
  </w:footnote>
  <w:footnote w:type="continuationSeparator" w:id="0">
    <w:p w:rsidR="00B7228E" w:rsidRDefault="00B7228E"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BA353F">
      <w:rPr>
        <w:rFonts w:ascii="Arial" w:hAnsi="Arial" w:cs="Arial"/>
        <w:b/>
      </w:rPr>
      <w:t>285</w:t>
    </w:r>
    <w:r>
      <w:rPr>
        <w:rFonts w:ascii="Arial" w:hAnsi="Arial" w:cs="Arial"/>
        <w:b/>
      </w:rPr>
      <w:t>/201</w:t>
    </w:r>
    <w:r w:rsidR="00922275">
      <w:rPr>
        <w:rFonts w:ascii="Arial" w:hAnsi="Arial" w:cs="Arial"/>
        <w:b/>
      </w:rPr>
      <w:t>6</w:t>
    </w:r>
    <w:r>
      <w:rPr>
        <w:rFonts w:ascii="Arial" w:hAnsi="Arial" w:cs="Arial"/>
        <w:b/>
      </w:rP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81524"/>
    <w:rsid w:val="00485806"/>
    <w:rsid w:val="00491923"/>
    <w:rsid w:val="004935E2"/>
    <w:rsid w:val="0049533B"/>
    <w:rsid w:val="004C415C"/>
    <w:rsid w:val="004D0F1C"/>
    <w:rsid w:val="004D511E"/>
    <w:rsid w:val="004E386C"/>
    <w:rsid w:val="004F0206"/>
    <w:rsid w:val="004F08DC"/>
    <w:rsid w:val="004F5CDC"/>
    <w:rsid w:val="00500854"/>
    <w:rsid w:val="00515C6F"/>
    <w:rsid w:val="00523D76"/>
    <w:rsid w:val="005368E6"/>
    <w:rsid w:val="0053726B"/>
    <w:rsid w:val="0054206B"/>
    <w:rsid w:val="00552902"/>
    <w:rsid w:val="0055402B"/>
    <w:rsid w:val="00555BEA"/>
    <w:rsid w:val="00557692"/>
    <w:rsid w:val="00570D95"/>
    <w:rsid w:val="00571B19"/>
    <w:rsid w:val="00580B07"/>
    <w:rsid w:val="005A2395"/>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2057A"/>
    <w:rsid w:val="008334F5"/>
    <w:rsid w:val="00845DC9"/>
    <w:rsid w:val="00845E58"/>
    <w:rsid w:val="00850170"/>
    <w:rsid w:val="00852028"/>
    <w:rsid w:val="0085470E"/>
    <w:rsid w:val="00874C83"/>
    <w:rsid w:val="0088125B"/>
    <w:rsid w:val="00897B0C"/>
    <w:rsid w:val="008A6B41"/>
    <w:rsid w:val="008B15BA"/>
    <w:rsid w:val="008C22E2"/>
    <w:rsid w:val="008D0A3C"/>
    <w:rsid w:val="008F388A"/>
    <w:rsid w:val="008F6149"/>
    <w:rsid w:val="009039C8"/>
    <w:rsid w:val="00906B75"/>
    <w:rsid w:val="009124C4"/>
    <w:rsid w:val="00922275"/>
    <w:rsid w:val="0092572B"/>
    <w:rsid w:val="00940A3D"/>
    <w:rsid w:val="0094536F"/>
    <w:rsid w:val="00976F0C"/>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7775B"/>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28E"/>
    <w:rsid w:val="00B7246B"/>
    <w:rsid w:val="00B73016"/>
    <w:rsid w:val="00B84B92"/>
    <w:rsid w:val="00B977AB"/>
    <w:rsid w:val="00B97928"/>
    <w:rsid w:val="00BA2344"/>
    <w:rsid w:val="00BA353F"/>
    <w:rsid w:val="00BA55C4"/>
    <w:rsid w:val="00BA669E"/>
    <w:rsid w:val="00BB031B"/>
    <w:rsid w:val="00C0019F"/>
    <w:rsid w:val="00C0023E"/>
    <w:rsid w:val="00C003C0"/>
    <w:rsid w:val="00C16EC4"/>
    <w:rsid w:val="00C23535"/>
    <w:rsid w:val="00C257BC"/>
    <w:rsid w:val="00C37176"/>
    <w:rsid w:val="00C42933"/>
    <w:rsid w:val="00C66E3D"/>
    <w:rsid w:val="00C70A3F"/>
    <w:rsid w:val="00C73D19"/>
    <w:rsid w:val="00C7664A"/>
    <w:rsid w:val="00C86357"/>
    <w:rsid w:val="00C96DC3"/>
    <w:rsid w:val="00CC57CD"/>
    <w:rsid w:val="00CE6391"/>
    <w:rsid w:val="00D05A2B"/>
    <w:rsid w:val="00D078E6"/>
    <w:rsid w:val="00D11CA5"/>
    <w:rsid w:val="00D13645"/>
    <w:rsid w:val="00D21862"/>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562AF"/>
    <w:rsid w:val="00E66DB6"/>
    <w:rsid w:val="00E828C8"/>
    <w:rsid w:val="00E94C22"/>
    <w:rsid w:val="00E95910"/>
    <w:rsid w:val="00EA3D66"/>
    <w:rsid w:val="00EB06E0"/>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D9EC3"/>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42F0E-D5B9-41CF-BB80-E1149EB68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3707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2017-12-21T17:11:00Z</cp:lastPrinted>
  <dcterms:created xsi:type="dcterms:W3CDTF">2018-05-30T15:17:00Z</dcterms:created>
  <dcterms:modified xsi:type="dcterms:W3CDTF">2018-05-30T15:17:00Z</dcterms:modified>
</cp:coreProperties>
</file>